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2BA7C" w14:textId="77777777" w:rsidR="00C914B7" w:rsidRPr="00C914B7" w:rsidRDefault="00C914B7" w:rsidP="00C914B7">
      <w:pPr>
        <w:jc w:val="center"/>
        <w:rPr>
          <w:rFonts w:asciiTheme="minorHAnsi" w:eastAsia="Garamond" w:hAnsiTheme="minorHAnsi" w:cstheme="minorHAnsi"/>
          <w:b/>
          <w:sz w:val="52"/>
          <w:szCs w:val="52"/>
        </w:rPr>
      </w:pPr>
      <w:r w:rsidRPr="00C914B7">
        <w:rPr>
          <w:rFonts w:asciiTheme="minorHAnsi" w:eastAsia="Garamond" w:hAnsiTheme="minorHAnsi" w:cstheme="minorHAnsi"/>
          <w:b/>
          <w:sz w:val="52"/>
          <w:szCs w:val="52"/>
        </w:rPr>
        <w:t xml:space="preserve">COMUNICADO </w:t>
      </w:r>
    </w:p>
    <w:p w14:paraId="6CF92586" w14:textId="50F42AD7" w:rsidR="00C914B7" w:rsidRPr="00C914B7" w:rsidRDefault="00C914B7" w:rsidP="00C914B7">
      <w:pPr>
        <w:jc w:val="right"/>
        <w:rPr>
          <w:rFonts w:asciiTheme="minorHAnsi" w:eastAsia="Garamond" w:hAnsiTheme="minorHAnsi" w:cstheme="minorHAnsi"/>
          <w:sz w:val="24"/>
          <w:szCs w:val="24"/>
        </w:rPr>
      </w:pPr>
      <w:r>
        <w:rPr>
          <w:rFonts w:asciiTheme="minorHAnsi" w:eastAsia="Garamond" w:hAnsiTheme="minorHAnsi" w:cstheme="minorHAnsi"/>
          <w:sz w:val="28"/>
          <w:szCs w:val="28"/>
        </w:rPr>
        <w:br/>
      </w:r>
      <w:r w:rsidRPr="00C914B7">
        <w:rPr>
          <w:rFonts w:asciiTheme="minorHAnsi" w:eastAsia="Garamond" w:hAnsiTheme="minorHAnsi" w:cstheme="minorHAnsi"/>
          <w:sz w:val="24"/>
          <w:szCs w:val="24"/>
        </w:rPr>
        <w:t>Mexicali</w:t>
      </w:r>
      <w:r w:rsidRPr="00C914B7">
        <w:rPr>
          <w:rFonts w:asciiTheme="minorHAnsi" w:eastAsia="Garamond" w:hAnsiTheme="minorHAnsi" w:cstheme="minorHAnsi"/>
          <w:sz w:val="24"/>
          <w:szCs w:val="24"/>
        </w:rPr>
        <w:t xml:space="preserve">, Baja California a </w:t>
      </w:r>
      <w:r w:rsidRPr="00C914B7">
        <w:rPr>
          <w:rFonts w:asciiTheme="minorHAnsi" w:eastAsia="Garamond" w:hAnsiTheme="minorHAnsi" w:cstheme="minorHAnsi"/>
          <w:sz w:val="24"/>
          <w:szCs w:val="24"/>
        </w:rPr>
        <w:t>01</w:t>
      </w:r>
      <w:r w:rsidRPr="00C914B7">
        <w:rPr>
          <w:rFonts w:asciiTheme="minorHAnsi" w:eastAsia="Garamond" w:hAnsiTheme="minorHAnsi" w:cstheme="minorHAnsi"/>
          <w:sz w:val="24"/>
          <w:szCs w:val="24"/>
        </w:rPr>
        <w:t xml:space="preserve"> de abril de 2020</w:t>
      </w:r>
    </w:p>
    <w:p w14:paraId="2D2176E6" w14:textId="77777777" w:rsidR="00C914B7" w:rsidRPr="00C914B7" w:rsidRDefault="00C914B7" w:rsidP="00C914B7">
      <w:pPr>
        <w:jc w:val="right"/>
        <w:rPr>
          <w:rFonts w:asciiTheme="minorHAnsi" w:eastAsia="Garamond" w:hAnsiTheme="minorHAnsi" w:cstheme="minorHAnsi"/>
          <w:sz w:val="28"/>
          <w:szCs w:val="28"/>
        </w:rPr>
      </w:pPr>
    </w:p>
    <w:p w14:paraId="77DB1AB6" w14:textId="53EFBB08" w:rsidR="00C914B7" w:rsidRPr="00C914B7" w:rsidRDefault="00C914B7" w:rsidP="00C914B7">
      <w:pPr>
        <w:spacing w:line="240" w:lineRule="auto"/>
        <w:jc w:val="both"/>
        <w:rPr>
          <w:rFonts w:asciiTheme="minorHAnsi" w:eastAsia="Garamond" w:hAnsiTheme="minorHAnsi" w:cstheme="minorHAnsi"/>
          <w:sz w:val="28"/>
          <w:szCs w:val="28"/>
        </w:rPr>
      </w:pPr>
      <w:r w:rsidRPr="00C914B7">
        <w:rPr>
          <w:rFonts w:asciiTheme="minorHAnsi" w:eastAsia="Garamond" w:hAnsiTheme="minorHAnsi" w:cstheme="minorHAnsi"/>
          <w:sz w:val="28"/>
          <w:szCs w:val="28"/>
        </w:rPr>
        <w:t xml:space="preserve">Por medio del presente, se hace del conocimiento del público general, clientes, proveedores y diversas autoridades federales y locales, que en diversas áreas e instalaciones del presente centro de trabajo, se realizan servicios clasificados y/o </w:t>
      </w:r>
      <w:r w:rsidRPr="00C914B7">
        <w:rPr>
          <w:rFonts w:asciiTheme="minorHAnsi" w:eastAsia="Garamond" w:hAnsiTheme="minorHAnsi" w:cstheme="minorHAnsi"/>
          <w:b/>
          <w:bCs/>
          <w:sz w:val="28"/>
          <w:szCs w:val="28"/>
        </w:rPr>
        <w:t>considerados como actividades esenciales</w:t>
      </w:r>
      <w:r w:rsidRPr="00C914B7">
        <w:rPr>
          <w:rFonts w:asciiTheme="minorHAnsi" w:eastAsia="Garamond" w:hAnsiTheme="minorHAnsi" w:cstheme="minorHAnsi"/>
          <w:sz w:val="28"/>
          <w:szCs w:val="28"/>
        </w:rPr>
        <w:t xml:space="preserve"> y </w:t>
      </w:r>
      <w:r w:rsidRPr="00C914B7">
        <w:rPr>
          <w:rFonts w:asciiTheme="minorHAnsi" w:eastAsia="Garamond" w:hAnsiTheme="minorHAnsi" w:cstheme="minorHAnsi"/>
          <w:b/>
          <w:bCs/>
          <w:sz w:val="28"/>
          <w:szCs w:val="28"/>
        </w:rPr>
        <w:t>relacionadas directamente con la distribución de servicios indispensables, conservación, mantenimiento y reparación relacionada con vehículos y diversos tipos de autotransportes y/o vehículos de automotor</w:t>
      </w:r>
      <w:r w:rsidRPr="00C914B7">
        <w:rPr>
          <w:rFonts w:asciiTheme="minorHAnsi" w:eastAsia="Garamond" w:hAnsiTheme="minorHAnsi" w:cstheme="minorHAnsi"/>
          <w:sz w:val="28"/>
          <w:szCs w:val="28"/>
        </w:rPr>
        <w:t xml:space="preserve">, dentro del periodo donde se combate la enfermedad grave de atención prioritaria generada por el virus SARS-CoV2 (COVID-19). </w:t>
      </w:r>
      <w:r>
        <w:rPr>
          <w:rFonts w:asciiTheme="minorHAnsi" w:eastAsia="Garamond" w:hAnsiTheme="minorHAnsi" w:cstheme="minorHAnsi"/>
          <w:sz w:val="28"/>
          <w:szCs w:val="28"/>
        </w:rPr>
        <w:t>P</w:t>
      </w:r>
      <w:r w:rsidRPr="00C914B7">
        <w:rPr>
          <w:rFonts w:asciiTheme="minorHAnsi" w:eastAsia="Garamond" w:hAnsiTheme="minorHAnsi" w:cstheme="minorHAnsi"/>
          <w:sz w:val="28"/>
          <w:szCs w:val="28"/>
        </w:rPr>
        <w:t>or lo que es de suma importancia continuar con las mencionadas operaciones y funcionamiento de servicios prioritarios.</w:t>
      </w:r>
    </w:p>
    <w:p w14:paraId="2B9CAB0F" w14:textId="77777777" w:rsidR="00C914B7" w:rsidRPr="00C914B7" w:rsidRDefault="00C914B7" w:rsidP="00C914B7">
      <w:pPr>
        <w:spacing w:line="240" w:lineRule="auto"/>
        <w:jc w:val="both"/>
        <w:rPr>
          <w:rFonts w:asciiTheme="minorHAnsi" w:eastAsia="Garamond" w:hAnsiTheme="minorHAnsi" w:cstheme="minorHAnsi"/>
          <w:sz w:val="28"/>
          <w:szCs w:val="28"/>
        </w:rPr>
      </w:pPr>
      <w:r w:rsidRPr="00C914B7">
        <w:rPr>
          <w:rFonts w:asciiTheme="minorHAnsi" w:eastAsia="Garamond" w:hAnsiTheme="minorHAnsi" w:cstheme="minorHAnsi"/>
          <w:sz w:val="28"/>
          <w:szCs w:val="28"/>
        </w:rPr>
        <w:t xml:space="preserve">Lo anterior, de conformidad con lo establecido en los </w:t>
      </w:r>
      <w:r w:rsidRPr="00C914B7">
        <w:rPr>
          <w:rFonts w:asciiTheme="minorHAnsi" w:eastAsia="Garamond" w:hAnsiTheme="minorHAnsi" w:cstheme="minorHAnsi"/>
          <w:b/>
          <w:bCs/>
          <w:sz w:val="28"/>
          <w:szCs w:val="28"/>
        </w:rPr>
        <w:t>ACUERDOS</w:t>
      </w:r>
      <w:r w:rsidRPr="00C914B7">
        <w:rPr>
          <w:rFonts w:asciiTheme="minorHAnsi" w:eastAsia="Garamond" w:hAnsiTheme="minorHAnsi" w:cstheme="minorHAnsi"/>
          <w:sz w:val="28"/>
          <w:szCs w:val="28"/>
        </w:rPr>
        <w:t xml:space="preserve"> publicados los días treinta y treinta y uno de marzo de dos mil veinte por el Consejo de Salubridad General y la Secretaria de Salud Federal, publicados en el Diario Oficial de la Federación. De igual forma dichas actividades son acordes a las catalogadas como esenciales por parte del Secretario de Economía Sustentable y Turismo del Gobierno del Estado de Baja California, mediante oficio 0408, expedido el treinta y uno de marzo de dos mil veinte.</w:t>
      </w:r>
    </w:p>
    <w:p w14:paraId="345B2A81" w14:textId="77777777" w:rsidR="00C914B7" w:rsidRPr="00C914B7" w:rsidRDefault="00C914B7" w:rsidP="00C914B7">
      <w:pPr>
        <w:spacing w:line="240" w:lineRule="auto"/>
        <w:jc w:val="both"/>
        <w:rPr>
          <w:rFonts w:asciiTheme="minorHAnsi" w:eastAsia="Garamond" w:hAnsiTheme="minorHAnsi" w:cstheme="minorHAnsi"/>
          <w:sz w:val="28"/>
          <w:szCs w:val="28"/>
        </w:rPr>
      </w:pPr>
      <w:r w:rsidRPr="00C914B7">
        <w:rPr>
          <w:rFonts w:asciiTheme="minorHAnsi" w:eastAsia="Garamond" w:hAnsiTheme="minorHAnsi" w:cstheme="minorHAnsi"/>
          <w:sz w:val="28"/>
          <w:szCs w:val="28"/>
        </w:rPr>
        <w:t>De igual forma, se hace de su conocimiento que la empresa continuara implementando las medidas de seguridad sanitaria, así como los filtros sanitarios en las presentes instalaciones, para proteger la salud de todas las personas que laboran o que asistan a este centro de trabajo.</w:t>
      </w:r>
      <w:r w:rsidRPr="00C914B7">
        <w:rPr>
          <w:rFonts w:asciiTheme="minorHAnsi" w:eastAsia="Garamond" w:hAnsiTheme="minorHAnsi" w:cstheme="minorHAnsi"/>
          <w:b/>
          <w:sz w:val="28"/>
          <w:szCs w:val="28"/>
        </w:rPr>
        <w:t xml:space="preserve"> </w:t>
      </w:r>
    </w:p>
    <w:p w14:paraId="287A585A" w14:textId="77777777" w:rsidR="00C914B7" w:rsidRPr="00C914B7" w:rsidRDefault="00C914B7" w:rsidP="00C914B7">
      <w:pPr>
        <w:spacing w:line="240" w:lineRule="auto"/>
        <w:jc w:val="both"/>
        <w:rPr>
          <w:rFonts w:asciiTheme="minorHAnsi" w:eastAsia="Garamond" w:hAnsiTheme="minorHAnsi" w:cstheme="minorHAnsi"/>
          <w:sz w:val="28"/>
          <w:szCs w:val="28"/>
        </w:rPr>
      </w:pPr>
      <w:r w:rsidRPr="00C914B7">
        <w:rPr>
          <w:rFonts w:asciiTheme="minorHAnsi" w:eastAsia="Garamond" w:hAnsiTheme="minorHAnsi" w:cstheme="minorHAnsi"/>
          <w:sz w:val="28"/>
          <w:szCs w:val="28"/>
        </w:rPr>
        <w:t>Se anexa a la presente la lista de nombres y puestos de trabajadores necesarios e indispensables para realizar las citadas actividades, como el croquis de ubicación de personal, para evitar cualquier tipo de riesgo de aglomeración de personas</w:t>
      </w:r>
    </w:p>
    <w:p w14:paraId="1E137FBD" w14:textId="77777777" w:rsidR="00C914B7" w:rsidRPr="00C914B7" w:rsidRDefault="00C914B7" w:rsidP="00C914B7">
      <w:pPr>
        <w:spacing w:after="0" w:line="360" w:lineRule="auto"/>
        <w:ind w:firstLine="708"/>
        <w:jc w:val="both"/>
        <w:rPr>
          <w:rFonts w:asciiTheme="minorHAnsi" w:eastAsia="Garamond" w:hAnsiTheme="minorHAnsi" w:cstheme="minorHAnsi"/>
          <w:sz w:val="28"/>
          <w:szCs w:val="28"/>
        </w:rPr>
      </w:pPr>
      <w:r w:rsidRPr="00C914B7">
        <w:rPr>
          <w:rFonts w:asciiTheme="minorHAnsi" w:eastAsia="Garamond" w:hAnsiTheme="minorHAnsi" w:cstheme="minorHAnsi"/>
          <w:sz w:val="28"/>
          <w:szCs w:val="28"/>
        </w:rPr>
        <w:t>Sin otro en particular quedamos a sus órdenes para cualquier aclaración.</w:t>
      </w:r>
    </w:p>
    <w:p w14:paraId="6D183D37" w14:textId="62B944C7" w:rsidR="00C914B7" w:rsidRPr="00C914B7" w:rsidRDefault="00C914B7" w:rsidP="00C914B7">
      <w:pPr>
        <w:spacing w:line="240" w:lineRule="auto"/>
        <w:jc w:val="center"/>
        <w:rPr>
          <w:rFonts w:asciiTheme="minorHAnsi" w:eastAsia="Garamond" w:hAnsiTheme="minorHAnsi" w:cstheme="minorHAnsi"/>
          <w:b/>
          <w:sz w:val="28"/>
          <w:szCs w:val="28"/>
        </w:rPr>
      </w:pPr>
      <w:bookmarkStart w:id="0" w:name="_gjdgxs" w:colFirst="0" w:colLast="0"/>
      <w:bookmarkEnd w:id="0"/>
      <w:r w:rsidRPr="00C914B7">
        <w:rPr>
          <w:rFonts w:asciiTheme="minorHAnsi" w:eastAsia="Garamond" w:hAnsiTheme="minorHAnsi" w:cstheme="minorHAnsi"/>
          <w:b/>
          <w:sz w:val="28"/>
          <w:szCs w:val="28"/>
        </w:rPr>
        <w:t>ATENTAMENTE</w:t>
      </w:r>
      <w:r>
        <w:rPr>
          <w:rFonts w:asciiTheme="minorHAnsi" w:eastAsia="Garamond" w:hAnsiTheme="minorHAnsi" w:cstheme="minorHAnsi"/>
          <w:b/>
          <w:sz w:val="28"/>
          <w:szCs w:val="28"/>
        </w:rPr>
        <w:br/>
        <w:t>**NOMBRE DE LA EMPRESA**</w:t>
      </w:r>
    </w:p>
    <w:p w14:paraId="3DCAC02A" w14:textId="08DE77F3" w:rsidR="008C2143" w:rsidRPr="00C914B7" w:rsidRDefault="00C914B7" w:rsidP="00C914B7">
      <w:pPr>
        <w:spacing w:line="240" w:lineRule="auto"/>
        <w:jc w:val="center"/>
        <w:rPr>
          <w:rFonts w:asciiTheme="minorHAnsi" w:hAnsiTheme="minorHAnsi" w:cstheme="minorHAnsi"/>
          <w:bCs/>
          <w:sz w:val="28"/>
          <w:szCs w:val="28"/>
        </w:rPr>
      </w:pPr>
      <w:r>
        <w:rPr>
          <w:rFonts w:asciiTheme="minorHAnsi" w:eastAsia="Garamond" w:hAnsiTheme="minorHAnsi" w:cstheme="minorHAnsi"/>
          <w:b/>
          <w:sz w:val="28"/>
          <w:szCs w:val="28"/>
        </w:rPr>
        <w:t>**REPRESENTANTE LEGAL Y/O DUEÑO**</w:t>
      </w:r>
      <w:r>
        <w:rPr>
          <w:rFonts w:asciiTheme="minorHAnsi" w:eastAsia="Garamond" w:hAnsiTheme="minorHAnsi" w:cstheme="minorHAnsi"/>
          <w:b/>
          <w:sz w:val="28"/>
          <w:szCs w:val="28"/>
        </w:rPr>
        <w:br/>
      </w:r>
      <w:bookmarkStart w:id="1" w:name="_GoBack"/>
      <w:bookmarkEnd w:id="1"/>
      <w:r w:rsidR="005570FA" w:rsidRPr="00C914B7">
        <w:rPr>
          <w:rFonts w:asciiTheme="minorHAnsi" w:hAnsiTheme="minorHAnsi" w:cstheme="minorHAnsi"/>
          <w:color w:val="222222"/>
          <w:sz w:val="28"/>
          <w:szCs w:val="28"/>
          <w:shd w:val="clear" w:color="auto" w:fill="FFFFFF"/>
        </w:rPr>
        <w:t xml:space="preserve"> </w:t>
      </w:r>
    </w:p>
    <w:sectPr w:rsidR="008C2143" w:rsidRPr="00C914B7" w:rsidSect="008C2143">
      <w:headerReference w:type="default" r:id="rId7"/>
      <w:footerReference w:type="default" r:id="rId8"/>
      <w:pgSz w:w="12240" w:h="15840"/>
      <w:pgMar w:top="1560" w:right="758" w:bottom="993" w:left="709" w:header="142"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80A79" w14:textId="77777777" w:rsidR="00FA5FED" w:rsidRDefault="00FA5FED" w:rsidP="00FC7ECB">
      <w:pPr>
        <w:spacing w:after="0" w:line="240" w:lineRule="auto"/>
      </w:pPr>
      <w:r>
        <w:separator/>
      </w:r>
    </w:p>
  </w:endnote>
  <w:endnote w:type="continuationSeparator" w:id="0">
    <w:p w14:paraId="1104C3B1" w14:textId="77777777" w:rsidR="00FA5FED" w:rsidRDefault="00FA5FED" w:rsidP="00FC7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AAD63" w14:textId="77777777" w:rsidR="00FC7ECB" w:rsidRDefault="00FC7ECB" w:rsidP="00FC7ECB">
    <w:pPr>
      <w:pStyle w:val="Piedepgina"/>
      <w:ind w:left="-709"/>
    </w:pPr>
    <w:r w:rsidRPr="00FC7ECB">
      <w:rPr>
        <w:noProof/>
      </w:rPr>
      <mc:AlternateContent>
        <mc:Choice Requires="wps">
          <w:drawing>
            <wp:anchor distT="0" distB="0" distL="114300" distR="114300" simplePos="0" relativeHeight="251659264" behindDoc="0" locked="0" layoutInCell="1" allowOverlap="1" wp14:anchorId="43E206A6" wp14:editId="5125EF09">
              <wp:simplePos x="0" y="0"/>
              <wp:positionH relativeFrom="column">
                <wp:posOffset>-374015</wp:posOffset>
              </wp:positionH>
              <wp:positionV relativeFrom="paragraph">
                <wp:posOffset>-3175</wp:posOffset>
              </wp:positionV>
              <wp:extent cx="3495675" cy="828675"/>
              <wp:effectExtent l="0" t="0" r="0" b="0"/>
              <wp:wrapNone/>
              <wp:docPr id="5" name="Rectángulo 4">
                <a:extLst xmlns:a="http://schemas.openxmlformats.org/drawingml/2006/main">
                  <a:ext uri="{FF2B5EF4-FFF2-40B4-BE49-F238E27FC236}">
                    <a16:creationId xmlns:a16="http://schemas.microsoft.com/office/drawing/2014/main" id="{4F0BF865-E155-46B5-A632-68976150D412}"/>
                  </a:ext>
                </a:extLst>
              </wp:docPr>
              <wp:cNvGraphicFramePr/>
              <a:graphic xmlns:a="http://schemas.openxmlformats.org/drawingml/2006/main">
                <a:graphicData uri="http://schemas.microsoft.com/office/word/2010/wordprocessingShape">
                  <wps:wsp>
                    <wps:cNvSpPr/>
                    <wps:spPr>
                      <a:xfrm>
                        <a:off x="0" y="0"/>
                        <a:ext cx="3495675" cy="828675"/>
                      </a:xfrm>
                      <a:prstGeom prst="rect">
                        <a:avLst/>
                      </a:prstGeom>
                    </wps:spPr>
                    <wps:txbx>
                      <w:txbxContent>
                        <w:p w14:paraId="4B337EFA" w14:textId="77777777" w:rsidR="00FC7ECB" w:rsidRDefault="00FC7ECB" w:rsidP="00FC7ECB">
                          <w:pPr>
                            <w:pStyle w:val="Sinespaciado"/>
                            <w:rPr>
                              <w:sz w:val="24"/>
                              <w:szCs w:val="24"/>
                            </w:rPr>
                          </w:pPr>
                          <w:r>
                            <w:t>Av. Álvaro Obregón No. 1501 Col. Nueva Mexicali, B.C., C.P. 21100</w:t>
                          </w:r>
                        </w:p>
                        <w:p w14:paraId="119B1DDB" w14:textId="77777777" w:rsidR="00FC7ECB" w:rsidRDefault="00FC7ECB" w:rsidP="00FC7ECB">
                          <w:pPr>
                            <w:pStyle w:val="Sinespaciado"/>
                          </w:pPr>
                          <w:r>
                            <w:t>Teléfonos: (686) 552-36-30 al 32</w:t>
                          </w:r>
                        </w:p>
                        <w:p w14:paraId="06D516A8" w14:textId="77777777" w:rsidR="00FC7ECB" w:rsidRDefault="00FC7ECB" w:rsidP="00FC7ECB">
                          <w:pPr>
                            <w:pStyle w:val="Sinespaciado"/>
                          </w:pPr>
                          <w:r>
                            <w:rPr>
                              <w:lang w:val="es-ES_tradnl"/>
                            </w:rPr>
                            <w:t>Email: uniondeconcesionarios@ucanac.com.mx</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3E206A6" id="Rectángulo 4" o:spid="_x0000_s1026" style="position:absolute;left:0;text-align:left;margin-left:-29.45pt;margin-top:-.25pt;width:275.2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" filled="f" stroked="f">
              <v:textbox>
                <w:txbxContent>
                  <w:p w14:paraId="4B337EFA" w14:textId="77777777" w:rsidR="00FC7ECB" w:rsidRDefault="00FC7ECB" w:rsidP="00FC7ECB">
                    <w:pPr>
                      <w:pStyle w:val="Sinespaciado"/>
                      <w:rPr>
                        <w:sz w:val="24"/>
                        <w:szCs w:val="24"/>
                      </w:rPr>
                    </w:pPr>
                    <w:r>
                      <w:t>Av. Álvaro Obregón No. 1501 Col. Nueva Mexicali, B.C., C.P. 21100</w:t>
                    </w:r>
                  </w:p>
                  <w:p w14:paraId="119B1DDB" w14:textId="77777777" w:rsidR="00FC7ECB" w:rsidRDefault="00FC7ECB" w:rsidP="00FC7ECB">
                    <w:pPr>
                      <w:pStyle w:val="Sinespaciado"/>
                    </w:pPr>
                    <w:r>
                      <w:t>Teléfonos: (686) 552-36-30 al 32</w:t>
                    </w:r>
                  </w:p>
                  <w:p w14:paraId="06D516A8" w14:textId="77777777" w:rsidR="00FC7ECB" w:rsidRDefault="00FC7ECB" w:rsidP="00FC7ECB">
                    <w:pPr>
                      <w:pStyle w:val="Sinespaciado"/>
                    </w:pPr>
                    <w:r>
                      <w:rPr>
                        <w:lang w:val="es-ES_tradnl"/>
                      </w:rPr>
                      <w:t>Email: uniondeconcesionarios@ucanac.com.mx</w:t>
                    </w:r>
                  </w:p>
                </w:txbxContent>
              </v:textbox>
            </v:rect>
          </w:pict>
        </mc:Fallback>
      </mc:AlternateContent>
    </w:r>
    <w:r>
      <w:rPr>
        <w:noProof/>
      </w:rPr>
      <w:drawing>
        <wp:inline distT="0" distB="0" distL="0" distR="0" wp14:anchorId="37501937" wp14:editId="16E430DE">
          <wp:extent cx="7772400" cy="8286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877770" cy="94652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62B8F" w14:textId="77777777" w:rsidR="00FA5FED" w:rsidRDefault="00FA5FED" w:rsidP="00FC7ECB">
      <w:pPr>
        <w:spacing w:after="0" w:line="240" w:lineRule="auto"/>
      </w:pPr>
      <w:r>
        <w:separator/>
      </w:r>
    </w:p>
  </w:footnote>
  <w:footnote w:type="continuationSeparator" w:id="0">
    <w:p w14:paraId="677D9CD5" w14:textId="77777777" w:rsidR="00FA5FED" w:rsidRDefault="00FA5FED" w:rsidP="00FC7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E0771" w14:textId="77777777" w:rsidR="00FC7ECB" w:rsidRDefault="000666FB" w:rsidP="00FC7ECB">
    <w:pPr>
      <w:pStyle w:val="Encabezado"/>
      <w:ind w:left="-284"/>
    </w:pPr>
    <w:r>
      <w:rPr>
        <w:noProof/>
      </w:rPr>
      <w:drawing>
        <wp:inline distT="0" distB="0" distL="0" distR="0" wp14:anchorId="273963F0" wp14:editId="5FBBC03B">
          <wp:extent cx="1219200" cy="1060937"/>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58728" cy="1095334"/>
                  </a:xfrm>
                  <a:prstGeom prst="rect">
                    <a:avLst/>
                  </a:prstGeom>
                </pic:spPr>
              </pic:pic>
            </a:graphicData>
          </a:graphic>
        </wp:inline>
      </w:drawing>
    </w:r>
    <w:r w:rsidR="00FC7ECB">
      <w:rPr>
        <w:noProof/>
      </w:rPr>
      <w:t xml:space="preserve">                                  </w:t>
    </w:r>
    <w:r w:rsidR="00936123">
      <w:rPr>
        <w:noProof/>
      </w:rPr>
      <w:t xml:space="preserve">                                                                                         </w:t>
    </w:r>
    <w:r w:rsidR="00FC7ECB">
      <w:rPr>
        <w:noProof/>
      </w:rPr>
      <w:t xml:space="preserve">        </w:t>
    </w:r>
    <w:r w:rsidR="00936123">
      <w:rPr>
        <w:noProof/>
      </w:rPr>
      <w:drawing>
        <wp:inline distT="0" distB="0" distL="0" distR="0" wp14:anchorId="40CA93AA" wp14:editId="368FC0BE">
          <wp:extent cx="1095375" cy="90022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Docto_Log.jpg"/>
                  <pic:cNvPicPr/>
                </pic:nvPicPr>
                <pic:blipFill>
                  <a:blip r:embed="rId2">
                    <a:extLst>
                      <a:ext uri="{28A0092B-C50C-407E-A947-70E740481C1C}">
                        <a14:useLocalDpi xmlns:a14="http://schemas.microsoft.com/office/drawing/2010/main" val="0"/>
                      </a:ext>
                    </a:extLst>
                  </a:blip>
                  <a:stretch>
                    <a:fillRect/>
                  </a:stretch>
                </pic:blipFill>
                <pic:spPr>
                  <a:xfrm>
                    <a:off x="0" y="0"/>
                    <a:ext cx="1115268" cy="916572"/>
                  </a:xfrm>
                  <a:prstGeom prst="rect">
                    <a:avLst/>
                  </a:prstGeom>
                </pic:spPr>
              </pic:pic>
            </a:graphicData>
          </a:graphic>
        </wp:inline>
      </w:drawing>
    </w:r>
    <w:r w:rsidR="00FC7ECB">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D06AC2"/>
    <w:multiLevelType w:val="hybridMultilevel"/>
    <w:tmpl w:val="A34405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BE73B45"/>
    <w:multiLevelType w:val="hybridMultilevel"/>
    <w:tmpl w:val="FED2588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ECB"/>
    <w:rsid w:val="000666FB"/>
    <w:rsid w:val="004410BA"/>
    <w:rsid w:val="005570FA"/>
    <w:rsid w:val="007730A1"/>
    <w:rsid w:val="008C2143"/>
    <w:rsid w:val="00936123"/>
    <w:rsid w:val="00976D65"/>
    <w:rsid w:val="009C3F00"/>
    <w:rsid w:val="00AD0906"/>
    <w:rsid w:val="00C10BC1"/>
    <w:rsid w:val="00C914B7"/>
    <w:rsid w:val="00FA5FED"/>
    <w:rsid w:val="00FC7ECB"/>
    <w:rsid w:val="00FD76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B227C"/>
  <w15:chartTrackingRefBased/>
  <w15:docId w15:val="{65C6381D-65A5-4A1E-8949-54236C41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4B7"/>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7ECB"/>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FC7ECB"/>
  </w:style>
  <w:style w:type="paragraph" w:styleId="Piedepgina">
    <w:name w:val="footer"/>
    <w:basedOn w:val="Normal"/>
    <w:link w:val="PiedepginaCar"/>
    <w:uiPriority w:val="99"/>
    <w:unhideWhenUsed/>
    <w:rsid w:val="00FC7ECB"/>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FC7ECB"/>
  </w:style>
  <w:style w:type="paragraph" w:styleId="Sinespaciado">
    <w:name w:val="No Spacing"/>
    <w:uiPriority w:val="1"/>
    <w:qFormat/>
    <w:rsid w:val="00FC7ECB"/>
    <w:pPr>
      <w:spacing w:after="0" w:line="240" w:lineRule="auto"/>
    </w:pPr>
  </w:style>
  <w:style w:type="paragraph" w:styleId="Prrafodelista">
    <w:name w:val="List Paragraph"/>
    <w:basedOn w:val="Normal"/>
    <w:uiPriority w:val="34"/>
    <w:qFormat/>
    <w:rsid w:val="008C2143"/>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305</Words>
  <Characters>1679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Anett López</cp:lastModifiedBy>
  <cp:revision>2</cp:revision>
  <cp:lastPrinted>2019-10-23T16:58:00Z</cp:lastPrinted>
  <dcterms:created xsi:type="dcterms:W3CDTF">2020-04-03T18:34:00Z</dcterms:created>
  <dcterms:modified xsi:type="dcterms:W3CDTF">2020-04-03T18:34:00Z</dcterms:modified>
</cp:coreProperties>
</file>